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76" w:lineRule="exac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附件</w:t>
      </w:r>
      <w:r>
        <w:rPr>
          <w:rFonts w:hint="eastAsia" w:eastAsia="仿宋_GB2312"/>
          <w:bCs/>
          <w:sz w:val="32"/>
          <w:szCs w:val="32"/>
        </w:rPr>
        <w:t>1</w:t>
      </w:r>
      <w:r>
        <w:rPr>
          <w:rFonts w:eastAsia="仿宋_GB2312"/>
          <w:bCs/>
          <w:sz w:val="32"/>
          <w:szCs w:val="32"/>
        </w:rPr>
        <w:t>：</w:t>
      </w:r>
    </w:p>
    <w:p>
      <w:pPr>
        <w:ind w:right="-58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2020年“迎新杯”体育系列比赛</w:t>
      </w:r>
      <w:bookmarkStart w:id="0" w:name="_GoBack"/>
      <w:bookmarkEnd w:id="0"/>
    </w:p>
    <w:p>
      <w:pPr>
        <w:ind w:right="-58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篮球比赛竞赛规程</w:t>
      </w:r>
    </w:p>
    <w:p>
      <w:pPr>
        <w:spacing w:line="576" w:lineRule="exact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一、</w:t>
      </w:r>
      <w:r>
        <w:rPr>
          <w:rFonts w:eastAsia="黑体"/>
          <w:bCs/>
          <w:sz w:val="32"/>
          <w:szCs w:val="32"/>
        </w:rPr>
        <w:t>主办单位</w:t>
      </w:r>
    </w:p>
    <w:p>
      <w:pPr>
        <w:ind w:right="-58" w:firstLine="640" w:firstLineChars="200"/>
        <w:jc w:val="left"/>
        <w:rPr>
          <w:rFonts w:ascii="仿宋" w:hAnsi="仿宋" w:eastAsia="仿宋" w:cs="宋体"/>
          <w:color w:val="00000A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A"/>
          <w:kern w:val="0"/>
          <w:sz w:val="32"/>
          <w:szCs w:val="32"/>
        </w:rPr>
        <w:t>共青团兰州职业技术学院委员会、体育教学部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二、承办单位</w:t>
      </w:r>
    </w:p>
    <w:p>
      <w:pPr>
        <w:spacing w:line="576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hint="eastAsia" w:ascii="仿宋" w:hAnsi="仿宋" w:eastAsia="仿宋" w:cs="宋体"/>
          <w:color w:val="00000A"/>
          <w:kern w:val="0"/>
          <w:sz w:val="32"/>
          <w:szCs w:val="32"/>
        </w:rPr>
        <w:t>篮球协会</w:t>
      </w:r>
      <w:r>
        <w:rPr>
          <w:rFonts w:eastAsia="黑体"/>
          <w:bCs/>
          <w:sz w:val="32"/>
          <w:szCs w:val="32"/>
        </w:rPr>
        <w:t xml:space="preserve">  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三、</w:t>
      </w:r>
      <w:r>
        <w:rPr>
          <w:rFonts w:hint="eastAsia" w:eastAsia="黑体"/>
          <w:bCs/>
          <w:sz w:val="32"/>
          <w:szCs w:val="32"/>
        </w:rPr>
        <w:t>比赛时间、地点</w:t>
      </w:r>
    </w:p>
    <w:p>
      <w:pPr>
        <w:ind w:right="-58" w:firstLine="640" w:firstLineChars="200"/>
        <w:jc w:val="left"/>
        <w:rPr>
          <w:rFonts w:ascii="仿宋" w:hAnsi="仿宋" w:eastAsia="仿宋" w:cs="宋体"/>
          <w:color w:val="00000A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A"/>
          <w:kern w:val="0"/>
          <w:sz w:val="32"/>
          <w:szCs w:val="32"/>
        </w:rPr>
        <w:t>比赛定于2020年11月2日—27中午：12:10——13:00</w:t>
      </w:r>
    </w:p>
    <w:p>
      <w:pPr>
        <w:ind w:right="-58"/>
        <w:jc w:val="left"/>
        <w:rPr>
          <w:rFonts w:ascii="仿宋" w:hAnsi="仿宋" w:eastAsia="仿宋" w:cs="宋体"/>
          <w:color w:val="00000A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A"/>
          <w:kern w:val="0"/>
          <w:sz w:val="32"/>
          <w:szCs w:val="32"/>
        </w:rPr>
        <w:t>下午：17:00——18:30在学院比赛总校篮球场进行。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 xml:space="preserve"> </w:t>
      </w:r>
      <w:r>
        <w:rPr>
          <w:rFonts w:hint="eastAsia" w:eastAsia="黑体"/>
          <w:bCs/>
          <w:sz w:val="32"/>
          <w:szCs w:val="32"/>
        </w:rPr>
        <w:t>四、</w:t>
      </w:r>
      <w:r>
        <w:rPr>
          <w:rFonts w:eastAsia="黑体"/>
          <w:bCs/>
          <w:sz w:val="32"/>
          <w:szCs w:val="32"/>
        </w:rPr>
        <w:t>竞赛办法及资格</w:t>
      </w:r>
    </w:p>
    <w:p>
      <w:pPr>
        <w:numPr>
          <w:ilvl w:val="0"/>
          <w:numId w:val="1"/>
        </w:numPr>
        <w:spacing w:line="576" w:lineRule="exact"/>
        <w:ind w:firstLine="640" w:firstLineChars="20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参赛办法</w:t>
      </w:r>
    </w:p>
    <w:p>
      <w:pPr>
        <w:spacing w:line="576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hint="eastAsia" w:eastAsia="仿宋_GB2312"/>
          <w:color w:val="FF6600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每队可报领队1人、教练</w:t>
      </w:r>
      <w:r>
        <w:rPr>
          <w:rFonts w:hint="eastAsia" w:eastAsia="仿宋_GB2312"/>
          <w:sz w:val="32"/>
          <w:szCs w:val="32"/>
        </w:rPr>
        <w:t>员</w:t>
      </w:r>
      <w:r>
        <w:rPr>
          <w:rFonts w:eastAsia="仿宋_GB2312"/>
          <w:sz w:val="32"/>
          <w:szCs w:val="32"/>
        </w:rPr>
        <w:t>1人，运动员12人，此名单在</w:t>
      </w:r>
      <w:r>
        <w:rPr>
          <w:rFonts w:hint="eastAsia" w:eastAsia="仿宋_GB2312"/>
          <w:sz w:val="32"/>
          <w:szCs w:val="32"/>
        </w:rPr>
        <w:t>比</w:t>
      </w:r>
      <w:r>
        <w:rPr>
          <w:rFonts w:eastAsia="仿宋_GB2312"/>
          <w:sz w:val="32"/>
          <w:szCs w:val="32"/>
        </w:rPr>
        <w:t>赛期间不</w:t>
      </w:r>
      <w:r>
        <w:rPr>
          <w:rFonts w:hint="eastAsia" w:eastAsia="仿宋_GB2312"/>
          <w:sz w:val="32"/>
          <w:szCs w:val="32"/>
        </w:rPr>
        <w:t>得</w:t>
      </w:r>
      <w:r>
        <w:rPr>
          <w:rFonts w:eastAsia="仿宋_GB2312"/>
          <w:sz w:val="32"/>
          <w:szCs w:val="32"/>
        </w:rPr>
        <w:t>更改</w:t>
      </w:r>
      <w:r>
        <w:rPr>
          <w:rFonts w:hint="eastAsia" w:eastAsia="仿宋_GB2312"/>
          <w:sz w:val="32"/>
          <w:szCs w:val="32"/>
        </w:rPr>
        <w:t>。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.队员号码可选择00—</w:t>
      </w:r>
      <w:r>
        <w:rPr>
          <w:rFonts w:hint="eastAsia" w:eastAsia="仿宋_GB2312"/>
          <w:sz w:val="32"/>
          <w:szCs w:val="32"/>
        </w:rPr>
        <w:t>99之间的数，</w:t>
      </w:r>
      <w:r>
        <w:rPr>
          <w:rFonts w:eastAsia="仿宋_GB2312"/>
          <w:sz w:val="32"/>
          <w:szCs w:val="32"/>
        </w:rPr>
        <w:t>上场运动员必须持身份证、学生证，</w:t>
      </w:r>
      <w:r>
        <w:rPr>
          <w:rFonts w:hint="eastAsia" w:eastAsia="仿宋_GB2312"/>
          <w:sz w:val="32"/>
          <w:szCs w:val="32"/>
        </w:rPr>
        <w:t>两</w:t>
      </w:r>
      <w:r>
        <w:rPr>
          <w:rFonts w:eastAsia="仿宋_GB2312"/>
          <w:sz w:val="32"/>
          <w:szCs w:val="32"/>
        </w:rPr>
        <w:t>证</w:t>
      </w:r>
      <w:r>
        <w:rPr>
          <w:rFonts w:hint="eastAsia" w:eastAsia="仿宋_GB2312"/>
          <w:sz w:val="32"/>
          <w:szCs w:val="32"/>
        </w:rPr>
        <w:t>参赛</w:t>
      </w:r>
      <w:r>
        <w:rPr>
          <w:rFonts w:eastAsia="仿宋_GB2312"/>
          <w:sz w:val="32"/>
          <w:szCs w:val="32"/>
        </w:rPr>
        <w:t>。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所有参加比赛的运动员必须</w:t>
      </w:r>
      <w:r>
        <w:rPr>
          <w:rFonts w:hint="eastAsia" w:eastAsia="仿宋_GB2312"/>
          <w:sz w:val="32"/>
          <w:szCs w:val="32"/>
        </w:rPr>
        <w:t>持有</w:t>
      </w:r>
      <w:r>
        <w:rPr>
          <w:rFonts w:eastAsia="仿宋_GB2312"/>
          <w:sz w:val="32"/>
          <w:szCs w:val="32"/>
        </w:rPr>
        <w:t>“人身意外伤害保险”，</w:t>
      </w:r>
      <w:r>
        <w:rPr>
          <w:rFonts w:hint="eastAsia" w:eastAsia="仿宋_GB2312"/>
          <w:sz w:val="32"/>
          <w:szCs w:val="32"/>
        </w:rPr>
        <w:t>有特异体质学生不得参加比赛</w:t>
      </w:r>
      <w:r>
        <w:rPr>
          <w:rFonts w:eastAsia="仿宋_GB2312"/>
          <w:sz w:val="32"/>
          <w:szCs w:val="32"/>
        </w:rPr>
        <w:t>。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五、竞赛办法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1.</w:t>
      </w:r>
      <w:r>
        <w:rPr>
          <w:rFonts w:hint="eastAsia" w:eastAsia="仿宋_GB2312"/>
          <w:sz w:val="32"/>
          <w:szCs w:val="32"/>
        </w:rPr>
        <w:t>每队胜一场得2分，负一场得1分，弃权将取消全部比赛成绩，最后按照比赛积分多少决定小组名次，积分高者名次列前。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2.如遇两队积分相同，按照两个队相互间比赛的胜负决定，胜者名次列前。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3.如遇三个队（或者三个以上的队）积分相等，则按照积分相等三个队（或者三个以上的队）之间的净胜分或总得分，决定其名次排列。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4.比赛用球：男子比赛用7号球，女子比赛用6号球。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5.比赛执行中国篮球协会审定的2018年《篮球规则》及规则解释。所有比赛采用</w:t>
      </w:r>
      <w:r>
        <w:rPr>
          <w:rFonts w:hint="eastAsia" w:ascii="仿宋_GB2312" w:eastAsia="仿宋_GB2312"/>
          <w:sz w:val="32"/>
          <w:szCs w:val="32"/>
        </w:rPr>
        <w:t>4×</w:t>
      </w:r>
      <w:r>
        <w:rPr>
          <w:rFonts w:hint="eastAsia" w:eastAsia="仿宋_GB2312"/>
          <w:sz w:val="32"/>
          <w:szCs w:val="32"/>
        </w:rPr>
        <w:t>10分钟，上下半时之间休息10分钟。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6.所有组别第一阶段均进行分组单循环比赛，具体分组依据实际报名参赛队伍数确定。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六、赛风赛纪问题的处罚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为严肃赛风赛纪维护比赛正常秩序，比赛中</w:t>
      </w:r>
      <w:r>
        <w:rPr>
          <w:rFonts w:hint="eastAsia" w:eastAsia="仿宋_GB2312"/>
          <w:sz w:val="32"/>
          <w:szCs w:val="32"/>
        </w:rPr>
        <w:t>有下列情形者</w:t>
      </w:r>
      <w:r>
        <w:rPr>
          <w:rFonts w:eastAsia="仿宋_GB2312"/>
          <w:sz w:val="32"/>
          <w:szCs w:val="32"/>
        </w:rPr>
        <w:t>按以下规定处罚：</w:t>
      </w:r>
    </w:p>
    <w:p>
      <w:pPr>
        <w:spacing w:line="576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1.参赛队教练员临场指挥时大声喊叫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干扰比赛正常进行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经裁判警告无效时，判罚该队教练员技术犯规一次。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2.教练员临场指挥时辱骂裁判员，辱骂队员，经警告无效时，判教练员技术犯规。若重犯，则立即取消该教练员该场比赛的临场指挥资格。</w:t>
      </w:r>
    </w:p>
    <w:p>
      <w:pPr>
        <w:spacing w:line="576" w:lineRule="exact"/>
        <w:ind w:firstLine="57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3.凡在比赛场内，场外闹事、罢赛及</w:t>
      </w:r>
      <w:r>
        <w:rPr>
          <w:rFonts w:hint="eastAsia" w:eastAsia="仿宋_GB2312"/>
          <w:sz w:val="32"/>
          <w:szCs w:val="32"/>
        </w:rPr>
        <w:t>消极比赛、</w:t>
      </w:r>
      <w:r>
        <w:rPr>
          <w:rFonts w:eastAsia="仿宋_GB2312"/>
          <w:sz w:val="32"/>
          <w:szCs w:val="32"/>
        </w:rPr>
        <w:t>打架的运动员将被取消参赛资格。</w:t>
      </w:r>
    </w:p>
    <w:p>
      <w:pPr>
        <w:spacing w:line="576" w:lineRule="exact"/>
        <w:ind w:firstLine="57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hint="eastAsia" w:ascii="仿宋" w:hAnsi="仿宋" w:eastAsia="仿宋" w:cs="宋体"/>
          <w:color w:val="00000A"/>
          <w:kern w:val="0"/>
          <w:sz w:val="32"/>
          <w:szCs w:val="32"/>
        </w:rPr>
        <w:t>在比赛过程中出现不文明现象，参照兰州事业技术学院学生手册学生违纪处理办法进行处理。</w:t>
      </w:r>
    </w:p>
    <w:p>
      <w:pPr>
        <w:widowControl/>
        <w:spacing w:line="576" w:lineRule="exact"/>
        <w:rPr>
          <w:rFonts w:eastAsia="黑体"/>
          <w:sz w:val="32"/>
          <w:szCs w:val="32"/>
        </w:rPr>
      </w:pPr>
    </w:p>
    <w:p>
      <w:pPr>
        <w:widowControl/>
        <w:spacing w:line="576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七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竞赛组委会</w:t>
      </w:r>
    </w:p>
    <w:p>
      <w:pPr>
        <w:widowControl/>
        <w:spacing w:line="576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　  </w:t>
      </w:r>
      <w:r>
        <w:rPr>
          <w:rFonts w:hint="eastAsia" w:eastAsia="仿宋_GB2312"/>
          <w:sz w:val="32"/>
          <w:szCs w:val="32"/>
        </w:rPr>
        <w:t>俞磊 15193102530  巨轮 15193103020</w:t>
      </w:r>
    </w:p>
    <w:p>
      <w:pPr>
        <w:widowControl/>
        <w:spacing w:line="576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八</w:t>
      </w:r>
      <w:r>
        <w:rPr>
          <w:rFonts w:eastAsia="黑体"/>
          <w:sz w:val="32"/>
          <w:szCs w:val="32"/>
        </w:rPr>
        <w:t>、其他事宜</w:t>
      </w:r>
    </w:p>
    <w:p>
      <w:pPr>
        <w:widowControl/>
        <w:spacing w:line="576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　　（一）本规程未尽事宜，另行通知。</w:t>
      </w:r>
    </w:p>
    <w:p>
      <w:pPr>
        <w:widowControl/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（二）本规程解释权属</w:t>
      </w:r>
      <w:r>
        <w:rPr>
          <w:rFonts w:hint="eastAsia" w:eastAsia="仿宋_GB2312"/>
          <w:sz w:val="32"/>
          <w:szCs w:val="32"/>
        </w:rPr>
        <w:t>竞赛组委会</w:t>
      </w:r>
      <w:r>
        <w:rPr>
          <w:rFonts w:eastAsia="仿宋_GB2312"/>
          <w:sz w:val="32"/>
          <w:szCs w:val="3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76555"/>
    <w:rsid w:val="28076555"/>
    <w:rsid w:val="66C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2020-10-22T05:24:00Z</dcterms:created>
  <dc:creator>五个月亮</dc:creator>
  <cp:lastModifiedBy>五个月亮</cp:lastModifiedBy>
  <dcterms:modified xsi:type="dcterms:W3CDTF">2020-10-22T05:28:43Z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